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metstatusrapport"/>
        <w:tblW w:w="0" w:type="auto"/>
        <w:jc w:val="center"/>
        <w:tblLook w:val="04A0" w:firstRow="1" w:lastRow="0" w:firstColumn="1" w:lastColumn="0" w:noHBand="0" w:noVBand="1"/>
      </w:tblPr>
      <w:tblGrid>
        <w:gridCol w:w="9887"/>
      </w:tblGrid>
      <w:tr w:rsidR="004222F7" w:rsidTr="00422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87" w:type="dxa"/>
          </w:tcPr>
          <w:p w:rsidR="004222F7" w:rsidRDefault="004222F7" w:rsidP="0062320C">
            <w:pPr>
              <w:pStyle w:val="koptekst"/>
              <w:tabs>
                <w:tab w:val="clear" w:pos="4680"/>
                <w:tab w:val="clear" w:pos="9360"/>
                <w:tab w:val="left" w:pos="1890"/>
              </w:tabs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E44355" wp14:editId="5AF7CFF8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-350520</wp:posOffset>
                  </wp:positionV>
                  <wp:extent cx="746125" cy="929005"/>
                  <wp:effectExtent l="0" t="0" r="0" b="4445"/>
                  <wp:wrapNone/>
                  <wp:docPr id="4" name="Afbeelding 4" descr="Koninklijke Nederlandse Damb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ninklijke Nederlandse Dambo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088"/>
                          <a:stretch/>
                        </pic:blipFill>
                        <pic:spPr bwMode="auto">
                          <a:xfrm>
                            <a:off x="0" y="0"/>
                            <a:ext cx="74612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F250DB" wp14:editId="3E14D3C0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-24130</wp:posOffset>
                      </wp:positionV>
                      <wp:extent cx="4800600" cy="466725"/>
                      <wp:effectExtent l="0" t="0" r="19050" b="28575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2F7" w:rsidRPr="004222F7" w:rsidRDefault="004222F7" w:rsidP="004222F7">
                                  <w:pPr>
                                    <w:pStyle w:val="Geenafstand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</w:pPr>
                                  <w:r w:rsidRPr="004222F7">
                                    <w:rPr>
                                      <w:rFonts w:ascii="Arial" w:hAnsi="Arial" w:cs="Arial"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t xml:space="preserve">I. </w:t>
                                  </w:r>
                                  <w:r w:rsidR="00CC710D">
                                    <w:rPr>
                                      <w:rFonts w:ascii="Arial" w:hAnsi="Arial" w:cs="Arial"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t xml:space="preserve">PR - </w:t>
                                  </w:r>
                                  <w:proofErr w:type="spellStart"/>
                                  <w:r w:rsidR="00CC710D">
                                    <w:rPr>
                                      <w:rFonts w:ascii="Arial" w:hAnsi="Arial" w:cs="Arial"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t>Clinics</w:t>
                                  </w:r>
                                  <w:proofErr w:type="spellEnd"/>
                                </w:p>
                                <w:p w:rsidR="004222F7" w:rsidRPr="004222F7" w:rsidRDefault="004222F7" w:rsidP="004222F7">
                                  <w:pPr>
                                    <w:pStyle w:val="kop10"/>
                                    <w:rPr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FF250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26" type="#_x0000_t202" style="position:absolute;margin-left:128.7pt;margin-top:-1.9pt;width:37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" fillcolor="#92d050" strokecolor="#9bbb59 [3206]" strokeweight="2pt">
                      <v:textbox>
                        <w:txbxContent>
                          <w:p w:rsidR="004222F7" w:rsidRPr="004222F7" w:rsidRDefault="004222F7" w:rsidP="004222F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4222F7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I. </w:t>
                            </w:r>
                            <w:proofErr w:type="gramStart"/>
                            <w:r w:rsidR="00CC710D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PR - </w:t>
                            </w:r>
                            <w:proofErr w:type="spellStart"/>
                            <w:r w:rsidR="00CC710D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</w:rPr>
                              <w:t>Clinics</w:t>
                            </w:r>
                            <w:proofErr w:type="spellEnd"/>
                            <w:proofErr w:type="gramEnd"/>
                          </w:p>
                          <w:p w:rsidR="004222F7" w:rsidRPr="004222F7" w:rsidRDefault="004222F7" w:rsidP="004222F7">
                            <w:pPr>
                              <w:pStyle w:val="kop10"/>
                              <w:rPr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22F7" w:rsidTr="004222F7">
        <w:trPr>
          <w:jc w:val="center"/>
        </w:trPr>
        <w:tc>
          <w:tcPr>
            <w:tcW w:w="9887" w:type="dxa"/>
          </w:tcPr>
          <w:p w:rsidR="004222F7" w:rsidRDefault="004222F7" w:rsidP="0062320C">
            <w:pPr>
              <w:pStyle w:val="koptekst"/>
              <w:tabs>
                <w:tab w:val="clear" w:pos="4680"/>
                <w:tab w:val="clear" w:pos="9360"/>
                <w:tab w:val="left" w:pos="1890"/>
              </w:tabs>
              <w:jc w:val="left"/>
              <w:rPr>
                <w:noProof/>
              </w:rPr>
            </w:pPr>
          </w:p>
          <w:p w:rsidR="004222F7" w:rsidRDefault="004222F7" w:rsidP="0062320C">
            <w:pPr>
              <w:pStyle w:val="koptekst"/>
              <w:tabs>
                <w:tab w:val="clear" w:pos="4680"/>
                <w:tab w:val="clear" w:pos="9360"/>
                <w:tab w:val="left" w:pos="1890"/>
              </w:tabs>
              <w:jc w:val="left"/>
              <w:rPr>
                <w:noProof/>
              </w:rPr>
            </w:pPr>
          </w:p>
          <w:p w:rsidR="004222F7" w:rsidRDefault="004222F7" w:rsidP="0062320C">
            <w:pPr>
              <w:pStyle w:val="koptekst"/>
              <w:tabs>
                <w:tab w:val="clear" w:pos="4680"/>
                <w:tab w:val="clear" w:pos="9360"/>
                <w:tab w:val="left" w:pos="1890"/>
              </w:tabs>
              <w:jc w:val="left"/>
              <w:rPr>
                <w:noProof/>
              </w:rPr>
            </w:pPr>
          </w:p>
        </w:tc>
      </w:tr>
    </w:tbl>
    <w:p w:rsidR="004222F7" w:rsidRPr="00936538" w:rsidRDefault="004222F7" w:rsidP="004222F7">
      <w:pPr>
        <w:pStyle w:val="koptekst"/>
        <w:tabs>
          <w:tab w:val="clear" w:pos="4680"/>
          <w:tab w:val="clear" w:pos="9360"/>
          <w:tab w:val="left" w:pos="1890"/>
        </w:tabs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2ED84" wp14:editId="352E9F12">
                <wp:simplePos x="0" y="0"/>
                <wp:positionH relativeFrom="column">
                  <wp:posOffset>-449580</wp:posOffset>
                </wp:positionH>
                <wp:positionV relativeFrom="paragraph">
                  <wp:posOffset>89205</wp:posOffset>
                </wp:positionV>
                <wp:extent cx="7585710" cy="0"/>
                <wp:effectExtent l="0" t="19050" r="1524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DE1846" id="Rechte verbindingslijn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7pt" to="561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" strokecolor="#4579b8 [3044]" strokeweight="2.25pt">
                <v:stroke dashstyle="1 1"/>
              </v:line>
            </w:pict>
          </mc:Fallback>
        </mc:AlternateContent>
      </w:r>
      <w:r>
        <w:tab/>
      </w:r>
    </w:p>
    <w:p w:rsidR="00342FFF" w:rsidRPr="0091774A" w:rsidRDefault="00342FFF" w:rsidP="00342FFF">
      <w:pPr>
        <w:shd w:val="clear" w:color="auto" w:fill="DBE5F1" w:themeFill="accent1" w:themeFillTint="33"/>
        <w:ind w:firstLine="709"/>
        <w:rPr>
          <w:rFonts w:ascii="Arial" w:hAnsi="Arial" w:cs="Arial"/>
          <w:b/>
          <w:color w:val="auto"/>
        </w:rPr>
      </w:pPr>
      <w:r w:rsidRPr="0091774A">
        <w:rPr>
          <w:rFonts w:ascii="Arial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BCE4E" wp14:editId="40668C88">
                <wp:simplePos x="0" y="0"/>
                <wp:positionH relativeFrom="column">
                  <wp:posOffset>3175</wp:posOffset>
                </wp:positionH>
                <wp:positionV relativeFrom="paragraph">
                  <wp:posOffset>108915</wp:posOffset>
                </wp:positionV>
                <wp:extent cx="416966" cy="0"/>
                <wp:effectExtent l="0" t="76200" r="21590" b="11430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66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BD7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4" o:spid="_x0000_s1026" type="#_x0000_t32" style="position:absolute;margin-left:.25pt;margin-top:8.6pt;width:32.8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" strokecolor="#4579b8 [3044]" strokeweight="1pt">
                <v:stroke endarrow="open"/>
              </v:shape>
            </w:pict>
          </mc:Fallback>
        </mc:AlternateContent>
      </w:r>
      <w:r w:rsidR="00CC710D">
        <w:rPr>
          <w:rFonts w:ascii="Arial" w:hAnsi="Arial" w:cs="Arial"/>
          <w:b/>
          <w:color w:val="auto"/>
        </w:rPr>
        <w:t xml:space="preserve">Aanvullingen op de diverse </w:t>
      </w:r>
      <w:proofErr w:type="spellStart"/>
      <w:r w:rsidR="00CC710D">
        <w:rPr>
          <w:rFonts w:ascii="Arial" w:hAnsi="Arial" w:cs="Arial"/>
          <w:b/>
          <w:color w:val="auto"/>
        </w:rPr>
        <w:t>damclinics</w:t>
      </w:r>
      <w:proofErr w:type="spellEnd"/>
      <w:r w:rsidR="00CC710D">
        <w:rPr>
          <w:rFonts w:ascii="Arial" w:hAnsi="Arial" w:cs="Arial"/>
          <w:b/>
          <w:color w:val="auto"/>
        </w:rPr>
        <w:t xml:space="preserve"> in PowerPoint</w:t>
      </w:r>
    </w:p>
    <w:p w:rsidR="00422D5C" w:rsidRDefault="00422D5C" w:rsidP="00342FFF">
      <w:pPr>
        <w:rPr>
          <w:rFonts w:ascii="Verdana" w:hAnsi="Verdana"/>
          <w:sz w:val="22"/>
          <w:szCs w:val="22"/>
        </w:rPr>
      </w:pPr>
    </w:p>
    <w:p w:rsidR="005513FA" w:rsidRDefault="005513FA" w:rsidP="000A67C9">
      <w:pPr>
        <w:jc w:val="both"/>
        <w:rPr>
          <w:rFonts w:ascii="Verdana" w:hAnsi="Verdana"/>
          <w:color w:val="auto"/>
          <w:sz w:val="22"/>
          <w:szCs w:val="22"/>
        </w:rPr>
      </w:pPr>
      <w:r w:rsidRPr="005513FA">
        <w:rPr>
          <w:rFonts w:ascii="Verdana" w:hAnsi="Verdana"/>
          <w:b/>
          <w:color w:val="auto"/>
          <w:sz w:val="22"/>
          <w:szCs w:val="22"/>
        </w:rPr>
        <w:t>Werken met PowerPoint</w:t>
      </w:r>
      <w:r w:rsidR="000A67C9">
        <w:rPr>
          <w:rFonts w:ascii="Verdana" w:hAnsi="Verdana"/>
          <w:b/>
          <w:color w:val="auto"/>
          <w:sz w:val="22"/>
          <w:szCs w:val="22"/>
        </w:rPr>
        <w:tab/>
      </w:r>
      <w:r>
        <w:rPr>
          <w:rFonts w:ascii="Verdana" w:hAnsi="Verdana"/>
          <w:b/>
          <w:color w:val="auto"/>
          <w:sz w:val="22"/>
          <w:szCs w:val="22"/>
        </w:rPr>
        <w:br/>
      </w:r>
      <w:r>
        <w:rPr>
          <w:rFonts w:ascii="Verdana" w:hAnsi="Verdana"/>
          <w:color w:val="auto"/>
          <w:sz w:val="22"/>
          <w:szCs w:val="22"/>
        </w:rPr>
        <w:t xml:space="preserve">De </w:t>
      </w:r>
      <w:proofErr w:type="spellStart"/>
      <w:r>
        <w:rPr>
          <w:rFonts w:ascii="Verdana" w:hAnsi="Verdana"/>
          <w:color w:val="auto"/>
          <w:sz w:val="22"/>
          <w:szCs w:val="22"/>
        </w:rPr>
        <w:t>clinics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zijn geschreven in PowerPoint. Het is daarom belangrijk dat </w:t>
      </w:r>
      <w:r w:rsidR="003B08E0">
        <w:rPr>
          <w:rFonts w:ascii="Verdana" w:hAnsi="Verdana"/>
          <w:color w:val="auto"/>
          <w:sz w:val="22"/>
          <w:szCs w:val="22"/>
        </w:rPr>
        <w:t xml:space="preserve">bij het geven van een </w:t>
      </w:r>
      <w:proofErr w:type="spellStart"/>
      <w:r w:rsidR="003B08E0">
        <w:rPr>
          <w:rFonts w:ascii="Verdana" w:hAnsi="Verdana"/>
          <w:color w:val="auto"/>
          <w:sz w:val="22"/>
          <w:szCs w:val="22"/>
        </w:rPr>
        <w:t>clinic</w:t>
      </w:r>
      <w:proofErr w:type="spellEnd"/>
      <w:r w:rsidR="003B08E0">
        <w:rPr>
          <w:rFonts w:ascii="Verdana" w:hAnsi="Verdana"/>
          <w:color w:val="auto"/>
          <w:sz w:val="22"/>
          <w:szCs w:val="22"/>
        </w:rPr>
        <w:t xml:space="preserve"> je</w:t>
      </w:r>
      <w:r>
        <w:rPr>
          <w:rFonts w:ascii="Verdana" w:hAnsi="Verdana"/>
          <w:color w:val="auto"/>
          <w:sz w:val="22"/>
          <w:szCs w:val="22"/>
        </w:rPr>
        <w:t xml:space="preserve"> de beschikking hebt tot een beamer en een scherm. De bestandscode van PowerPoint is .</w:t>
      </w:r>
      <w:proofErr w:type="spellStart"/>
      <w:r>
        <w:rPr>
          <w:rFonts w:ascii="Verdana" w:hAnsi="Verdana"/>
          <w:color w:val="auto"/>
          <w:sz w:val="22"/>
          <w:szCs w:val="22"/>
        </w:rPr>
        <w:t>pptx</w:t>
      </w:r>
      <w:proofErr w:type="spellEnd"/>
      <w:r>
        <w:rPr>
          <w:rFonts w:ascii="Verdana" w:hAnsi="Verdana"/>
          <w:color w:val="auto"/>
          <w:sz w:val="22"/>
          <w:szCs w:val="22"/>
        </w:rPr>
        <w:t>. Zorg daaro</w:t>
      </w:r>
      <w:r w:rsidR="00E17A19">
        <w:rPr>
          <w:rFonts w:ascii="Verdana" w:hAnsi="Verdana"/>
          <w:color w:val="auto"/>
          <w:sz w:val="22"/>
          <w:szCs w:val="22"/>
        </w:rPr>
        <w:t>m voor een geüpdatet PowerPoint-</w:t>
      </w:r>
      <w:r>
        <w:rPr>
          <w:rFonts w:ascii="Verdana" w:hAnsi="Verdana"/>
          <w:color w:val="auto"/>
          <w:sz w:val="22"/>
          <w:szCs w:val="22"/>
        </w:rPr>
        <w:t>versie van Microsoft Office: minimaal een 2010 versie. Bij het openen van de bestanden is het altijd noodzakelijk om te checken of de indeling goed is en dat er geen teksten/afbeeldingen verschoven zijn.</w:t>
      </w:r>
    </w:p>
    <w:p w:rsidR="005513FA" w:rsidRDefault="005513FA" w:rsidP="000A67C9">
      <w:pPr>
        <w:jc w:val="both"/>
        <w:rPr>
          <w:rFonts w:ascii="Verdana" w:hAnsi="Verdana"/>
          <w:color w:val="auto"/>
          <w:sz w:val="22"/>
          <w:szCs w:val="22"/>
        </w:rPr>
      </w:pPr>
    </w:p>
    <w:p w:rsidR="005513FA" w:rsidRDefault="005513FA" w:rsidP="000A67C9">
      <w:pPr>
        <w:jc w:val="both"/>
        <w:rPr>
          <w:rFonts w:ascii="Verdana" w:hAnsi="Verdana"/>
          <w:b/>
          <w:color w:val="auto"/>
          <w:sz w:val="22"/>
          <w:szCs w:val="22"/>
        </w:rPr>
      </w:pPr>
      <w:r w:rsidRPr="005513FA">
        <w:rPr>
          <w:rFonts w:ascii="Verdana" w:hAnsi="Verdana"/>
          <w:b/>
          <w:color w:val="auto"/>
          <w:sz w:val="22"/>
          <w:szCs w:val="22"/>
        </w:rPr>
        <w:t>Voorbereiden</w:t>
      </w:r>
    </w:p>
    <w:p w:rsidR="005513FA" w:rsidRDefault="005513FA" w:rsidP="000A67C9">
      <w:pPr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De </w:t>
      </w:r>
      <w:proofErr w:type="spellStart"/>
      <w:r w:rsidR="00E17A19">
        <w:rPr>
          <w:rFonts w:ascii="Verdana" w:hAnsi="Verdana"/>
          <w:color w:val="auto"/>
          <w:sz w:val="22"/>
          <w:szCs w:val="22"/>
        </w:rPr>
        <w:t>clinics</w:t>
      </w:r>
      <w:proofErr w:type="spellEnd"/>
      <w:r w:rsidR="00E17A19">
        <w:rPr>
          <w:rFonts w:ascii="Verdana" w:hAnsi="Verdana"/>
          <w:color w:val="auto"/>
          <w:sz w:val="22"/>
          <w:szCs w:val="22"/>
        </w:rPr>
        <w:t xml:space="preserve"> zijn flexibel en met</w:t>
      </w:r>
      <w:r>
        <w:rPr>
          <w:rFonts w:ascii="Verdana" w:hAnsi="Verdana"/>
          <w:color w:val="auto"/>
          <w:sz w:val="22"/>
          <w:szCs w:val="22"/>
        </w:rPr>
        <w:t xml:space="preserve"> structuur ingedeeld. Iedereen kan deze </w:t>
      </w:r>
      <w:proofErr w:type="spellStart"/>
      <w:r>
        <w:rPr>
          <w:rFonts w:ascii="Verdana" w:hAnsi="Verdana"/>
          <w:color w:val="auto"/>
          <w:sz w:val="22"/>
          <w:szCs w:val="22"/>
        </w:rPr>
        <w:t>clinics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geven. Bij el</w:t>
      </w:r>
      <w:r w:rsidR="00E17A19">
        <w:rPr>
          <w:rFonts w:ascii="Verdana" w:hAnsi="Verdana"/>
          <w:color w:val="auto"/>
          <w:sz w:val="22"/>
          <w:szCs w:val="22"/>
        </w:rPr>
        <w:t>ke presentatie zit een rode draad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="00E17A19">
        <w:rPr>
          <w:rFonts w:ascii="Verdana" w:hAnsi="Verdana"/>
          <w:color w:val="auto"/>
          <w:sz w:val="22"/>
          <w:szCs w:val="22"/>
        </w:rPr>
        <w:t>in het</w:t>
      </w:r>
      <w:r>
        <w:rPr>
          <w:rFonts w:ascii="Verdana" w:hAnsi="Verdana"/>
          <w:color w:val="auto"/>
          <w:sz w:val="22"/>
          <w:szCs w:val="22"/>
        </w:rPr>
        <w:t xml:space="preserve"> verhaal. Vaak wordt er eerst geënthousiasmeerd en geïnformeerd over het onderwerp (verbale gedeelte) en vervolgens een quiz/vaardigheidstest met daarna een (dam</w:t>
      </w:r>
      <w:r w:rsidR="00E17A19">
        <w:rPr>
          <w:rFonts w:ascii="Verdana" w:hAnsi="Verdana"/>
          <w:color w:val="auto"/>
          <w:sz w:val="22"/>
          <w:szCs w:val="22"/>
        </w:rPr>
        <w:t>-</w:t>
      </w:r>
      <w:r>
        <w:rPr>
          <w:rFonts w:ascii="Verdana" w:hAnsi="Verdana"/>
          <w:color w:val="auto"/>
          <w:sz w:val="22"/>
          <w:szCs w:val="22"/>
        </w:rPr>
        <w:t>)activiteit (praktische ged</w:t>
      </w:r>
      <w:r w:rsidR="00E17A19">
        <w:rPr>
          <w:rFonts w:ascii="Verdana" w:hAnsi="Verdana"/>
          <w:color w:val="auto"/>
          <w:sz w:val="22"/>
          <w:szCs w:val="22"/>
        </w:rPr>
        <w:t xml:space="preserve">eelte). </w:t>
      </w:r>
      <w:r>
        <w:rPr>
          <w:rFonts w:ascii="Verdana" w:hAnsi="Verdana"/>
          <w:color w:val="auto"/>
          <w:sz w:val="22"/>
          <w:szCs w:val="22"/>
        </w:rPr>
        <w:t xml:space="preserve">Dit is een standaardopbouw, maar </w:t>
      </w:r>
      <w:r w:rsidR="00E17A19">
        <w:rPr>
          <w:rFonts w:ascii="Verdana" w:hAnsi="Verdana"/>
          <w:color w:val="auto"/>
          <w:sz w:val="22"/>
          <w:szCs w:val="22"/>
        </w:rPr>
        <w:t xml:space="preserve">hiervan kan uiteraard van </w:t>
      </w:r>
      <w:r>
        <w:rPr>
          <w:rFonts w:ascii="Verdana" w:hAnsi="Verdana"/>
          <w:color w:val="auto"/>
          <w:sz w:val="22"/>
          <w:szCs w:val="22"/>
        </w:rPr>
        <w:t>afgeweken</w:t>
      </w:r>
      <w:r w:rsidR="00E17A19">
        <w:rPr>
          <w:rFonts w:ascii="Verdana" w:hAnsi="Verdana"/>
          <w:color w:val="auto"/>
          <w:sz w:val="22"/>
          <w:szCs w:val="22"/>
        </w:rPr>
        <w:t xml:space="preserve"> worden</w:t>
      </w:r>
      <w:r>
        <w:rPr>
          <w:rFonts w:ascii="Verdana" w:hAnsi="Verdana"/>
          <w:color w:val="auto"/>
          <w:sz w:val="22"/>
          <w:szCs w:val="22"/>
        </w:rPr>
        <w:t>. Bereid je daarom ook goed voor en pa</w:t>
      </w:r>
      <w:r w:rsidR="00E17A19">
        <w:rPr>
          <w:rFonts w:ascii="Verdana" w:hAnsi="Verdana"/>
          <w:color w:val="auto"/>
          <w:sz w:val="22"/>
          <w:szCs w:val="22"/>
        </w:rPr>
        <w:t xml:space="preserve">s desnoods </w:t>
      </w:r>
      <w:r>
        <w:rPr>
          <w:rFonts w:ascii="Verdana" w:hAnsi="Verdana"/>
          <w:color w:val="auto"/>
          <w:sz w:val="22"/>
          <w:szCs w:val="22"/>
        </w:rPr>
        <w:t>de dia</w:t>
      </w:r>
      <w:r w:rsidR="00E17A19">
        <w:rPr>
          <w:rFonts w:ascii="Verdana" w:hAnsi="Verdana"/>
          <w:color w:val="auto"/>
          <w:sz w:val="22"/>
          <w:szCs w:val="22"/>
        </w:rPr>
        <w:t>’</w:t>
      </w:r>
      <w:r>
        <w:rPr>
          <w:rFonts w:ascii="Verdana" w:hAnsi="Verdana"/>
          <w:color w:val="auto"/>
          <w:sz w:val="22"/>
          <w:szCs w:val="22"/>
        </w:rPr>
        <w:t>s aan</w:t>
      </w:r>
      <w:r w:rsidR="00E17A19">
        <w:rPr>
          <w:rFonts w:ascii="Verdana" w:hAnsi="Verdana"/>
          <w:color w:val="auto"/>
          <w:sz w:val="22"/>
          <w:szCs w:val="22"/>
        </w:rPr>
        <w:t xml:space="preserve"> naar eigen inzicht.</w:t>
      </w:r>
      <w:r>
        <w:rPr>
          <w:rFonts w:ascii="Verdana" w:hAnsi="Verdana"/>
          <w:color w:val="auto"/>
          <w:sz w:val="22"/>
          <w:szCs w:val="22"/>
        </w:rPr>
        <w:t xml:space="preserve"> </w:t>
      </w:r>
    </w:p>
    <w:p w:rsidR="005513FA" w:rsidRDefault="005513FA" w:rsidP="000A67C9">
      <w:pPr>
        <w:jc w:val="both"/>
        <w:rPr>
          <w:rFonts w:ascii="Verdana" w:hAnsi="Verdana"/>
          <w:color w:val="auto"/>
          <w:sz w:val="22"/>
          <w:szCs w:val="22"/>
        </w:rPr>
      </w:pPr>
    </w:p>
    <w:p w:rsidR="005513FA" w:rsidRDefault="0004024D" w:rsidP="000A67C9">
      <w:pPr>
        <w:jc w:val="both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>Notities</w:t>
      </w:r>
      <w:r w:rsidR="005513FA">
        <w:rPr>
          <w:rFonts w:ascii="Verdana" w:hAnsi="Verdana"/>
          <w:b/>
          <w:color w:val="auto"/>
          <w:sz w:val="22"/>
          <w:szCs w:val="22"/>
        </w:rPr>
        <w:t xml:space="preserve"> onder dia’s</w:t>
      </w:r>
    </w:p>
    <w:p w:rsidR="0004024D" w:rsidRDefault="0004024D" w:rsidP="000A67C9">
      <w:pPr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</w:t>
      </w:r>
      <w:r w:rsidR="005513FA">
        <w:rPr>
          <w:rFonts w:ascii="Verdana" w:hAnsi="Verdana"/>
          <w:color w:val="auto"/>
          <w:sz w:val="22"/>
          <w:szCs w:val="22"/>
        </w:rPr>
        <w:t>ommige dia</w:t>
      </w:r>
      <w:r>
        <w:rPr>
          <w:rFonts w:ascii="Verdana" w:hAnsi="Verdana"/>
          <w:color w:val="auto"/>
          <w:sz w:val="22"/>
          <w:szCs w:val="22"/>
        </w:rPr>
        <w:t>’</w:t>
      </w:r>
      <w:r w:rsidR="005513FA">
        <w:rPr>
          <w:rFonts w:ascii="Verdana" w:hAnsi="Verdana"/>
          <w:color w:val="auto"/>
          <w:sz w:val="22"/>
          <w:szCs w:val="22"/>
        </w:rPr>
        <w:t>s</w:t>
      </w:r>
      <w:r>
        <w:rPr>
          <w:rFonts w:ascii="Verdana" w:hAnsi="Verdana"/>
          <w:color w:val="auto"/>
          <w:sz w:val="22"/>
          <w:szCs w:val="22"/>
        </w:rPr>
        <w:t xml:space="preserve"> bevatt</w:t>
      </w:r>
      <w:r w:rsidR="000A67C9">
        <w:rPr>
          <w:rFonts w:ascii="Verdana" w:hAnsi="Verdana"/>
          <w:color w:val="auto"/>
          <w:sz w:val="22"/>
          <w:szCs w:val="22"/>
        </w:rPr>
        <w:t>en onderaan notities</w:t>
      </w:r>
      <w:r w:rsidR="005513FA">
        <w:rPr>
          <w:rFonts w:ascii="Verdana" w:hAnsi="Verdana"/>
          <w:color w:val="auto"/>
          <w:sz w:val="22"/>
          <w:szCs w:val="22"/>
        </w:rPr>
        <w:t xml:space="preserve">. </w:t>
      </w:r>
      <w:r>
        <w:rPr>
          <w:rFonts w:ascii="Verdana" w:hAnsi="Verdana"/>
          <w:color w:val="auto"/>
          <w:sz w:val="22"/>
          <w:szCs w:val="22"/>
        </w:rPr>
        <w:t>De dia</w:t>
      </w:r>
      <w:r w:rsidR="000A67C9">
        <w:rPr>
          <w:rFonts w:ascii="Verdana" w:hAnsi="Verdana"/>
          <w:color w:val="auto"/>
          <w:sz w:val="22"/>
          <w:szCs w:val="22"/>
        </w:rPr>
        <w:t>’</w:t>
      </w:r>
      <w:r>
        <w:rPr>
          <w:rFonts w:ascii="Verdana" w:hAnsi="Verdana"/>
          <w:color w:val="auto"/>
          <w:sz w:val="22"/>
          <w:szCs w:val="22"/>
        </w:rPr>
        <w:t xml:space="preserve">s </w:t>
      </w:r>
      <w:r w:rsidR="000A67C9">
        <w:rPr>
          <w:rFonts w:ascii="Verdana" w:hAnsi="Verdana"/>
          <w:color w:val="auto"/>
          <w:sz w:val="22"/>
          <w:szCs w:val="22"/>
        </w:rPr>
        <w:t>zelf zijn opgedeeld in</w:t>
      </w:r>
      <w:r w:rsidR="00E17A19">
        <w:rPr>
          <w:rFonts w:ascii="Verdana" w:hAnsi="Verdana"/>
          <w:color w:val="auto"/>
          <w:sz w:val="22"/>
          <w:szCs w:val="22"/>
        </w:rPr>
        <w:t xml:space="preserve"> steekwoorden. Er moet echter wel een verhaal </w:t>
      </w:r>
      <w:r>
        <w:rPr>
          <w:rFonts w:ascii="Verdana" w:hAnsi="Verdana"/>
          <w:color w:val="auto"/>
          <w:sz w:val="22"/>
          <w:szCs w:val="22"/>
        </w:rPr>
        <w:t xml:space="preserve">omheen worden gebouwd. Het alleen benoemen wat op de dia’s staat is niet de insteek van het geven van een </w:t>
      </w:r>
      <w:proofErr w:type="spellStart"/>
      <w:r>
        <w:rPr>
          <w:rFonts w:ascii="Verdana" w:hAnsi="Verdana"/>
          <w:color w:val="auto"/>
          <w:sz w:val="22"/>
          <w:szCs w:val="22"/>
        </w:rPr>
        <w:t>clinic</w:t>
      </w:r>
      <w:proofErr w:type="spellEnd"/>
      <w:r>
        <w:rPr>
          <w:rFonts w:ascii="Verdana" w:hAnsi="Verdana"/>
          <w:color w:val="auto"/>
          <w:sz w:val="22"/>
          <w:szCs w:val="22"/>
        </w:rPr>
        <w:t>. De notities kunnen jou helpen bij het vormgeven van een verhaal. Voel je vrij om het ‘eigen’</w:t>
      </w:r>
      <w:r w:rsidR="000A67C9">
        <w:rPr>
          <w:rFonts w:ascii="Verdana" w:hAnsi="Verdana"/>
          <w:color w:val="auto"/>
          <w:sz w:val="22"/>
          <w:szCs w:val="22"/>
        </w:rPr>
        <w:t xml:space="preserve"> te maken</w:t>
      </w:r>
      <w:r>
        <w:rPr>
          <w:rFonts w:ascii="Verdana" w:hAnsi="Verdana"/>
          <w:color w:val="auto"/>
          <w:sz w:val="22"/>
          <w:szCs w:val="22"/>
        </w:rPr>
        <w:t xml:space="preserve">. </w:t>
      </w:r>
    </w:p>
    <w:p w:rsidR="0004024D" w:rsidRDefault="0004024D" w:rsidP="000A67C9">
      <w:pPr>
        <w:jc w:val="both"/>
        <w:rPr>
          <w:rFonts w:ascii="Verdana" w:hAnsi="Verdana"/>
          <w:color w:val="auto"/>
          <w:sz w:val="22"/>
          <w:szCs w:val="22"/>
        </w:rPr>
      </w:pPr>
    </w:p>
    <w:p w:rsidR="0004024D" w:rsidRDefault="0004024D" w:rsidP="000A67C9">
      <w:pPr>
        <w:jc w:val="both"/>
        <w:rPr>
          <w:rFonts w:ascii="Verdana" w:hAnsi="Verdana"/>
          <w:color w:val="auto"/>
          <w:sz w:val="22"/>
          <w:szCs w:val="22"/>
        </w:rPr>
      </w:pPr>
      <w:r w:rsidRPr="0004024D">
        <w:rPr>
          <w:rFonts w:ascii="Verdana" w:hAnsi="Verdana"/>
          <w:b/>
          <w:color w:val="auto"/>
          <w:sz w:val="22"/>
          <w:szCs w:val="22"/>
        </w:rPr>
        <w:t>Enthousiasmeren en humor</w:t>
      </w:r>
      <w:r w:rsidR="000A67C9">
        <w:rPr>
          <w:rFonts w:ascii="Verdana" w:hAnsi="Verdana"/>
          <w:b/>
          <w:color w:val="auto"/>
          <w:sz w:val="22"/>
          <w:szCs w:val="22"/>
        </w:rPr>
        <w:tab/>
      </w:r>
      <w:r>
        <w:rPr>
          <w:rFonts w:ascii="Verdana" w:hAnsi="Verdana"/>
          <w:b/>
          <w:color w:val="auto"/>
          <w:sz w:val="22"/>
          <w:szCs w:val="22"/>
        </w:rPr>
        <w:br/>
      </w:r>
      <w:r>
        <w:rPr>
          <w:rFonts w:ascii="Verdana" w:hAnsi="Verdana"/>
          <w:color w:val="auto"/>
          <w:sz w:val="22"/>
          <w:szCs w:val="22"/>
        </w:rPr>
        <w:t>Zoals aange</w:t>
      </w:r>
      <w:r w:rsidR="00E17A19">
        <w:rPr>
          <w:rFonts w:ascii="Verdana" w:hAnsi="Verdana"/>
          <w:color w:val="auto"/>
          <w:sz w:val="22"/>
          <w:szCs w:val="22"/>
        </w:rPr>
        <w:t>ge</w:t>
      </w:r>
      <w:r>
        <w:rPr>
          <w:rFonts w:ascii="Verdana" w:hAnsi="Verdana"/>
          <w:color w:val="auto"/>
          <w:sz w:val="22"/>
          <w:szCs w:val="22"/>
        </w:rPr>
        <w:t xml:space="preserve">ven is het nuttig om de </w:t>
      </w:r>
      <w:proofErr w:type="spellStart"/>
      <w:r>
        <w:rPr>
          <w:rFonts w:ascii="Verdana" w:hAnsi="Verdana"/>
          <w:color w:val="auto"/>
          <w:sz w:val="22"/>
          <w:szCs w:val="22"/>
        </w:rPr>
        <w:t>clinics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goed voor te bereiden. Hoeveel deelnemers worden er verwacht? Is er een beamer/scherm/digibord aanwezig om de PowerPoint te present</w:t>
      </w:r>
      <w:r w:rsidR="00E17A19">
        <w:rPr>
          <w:rFonts w:ascii="Verdana" w:hAnsi="Verdana"/>
          <w:color w:val="auto"/>
          <w:sz w:val="22"/>
          <w:szCs w:val="22"/>
        </w:rPr>
        <w:t xml:space="preserve">eren? Welk materiaal heb je nodig? </w:t>
      </w:r>
      <w:r w:rsidR="005A0D4D">
        <w:rPr>
          <w:rFonts w:ascii="Verdana" w:hAnsi="Verdana"/>
          <w:color w:val="auto"/>
          <w:sz w:val="22"/>
          <w:szCs w:val="22"/>
        </w:rPr>
        <w:t xml:space="preserve">Wat je goed moet begrijpen is dat </w:t>
      </w:r>
      <w:r>
        <w:rPr>
          <w:rFonts w:ascii="Verdana" w:hAnsi="Verdana"/>
          <w:color w:val="auto"/>
          <w:sz w:val="22"/>
          <w:szCs w:val="22"/>
        </w:rPr>
        <w:t xml:space="preserve">de </w:t>
      </w:r>
      <w:proofErr w:type="spellStart"/>
      <w:r>
        <w:rPr>
          <w:rFonts w:ascii="Verdana" w:hAnsi="Verdana"/>
          <w:color w:val="auto"/>
          <w:sz w:val="22"/>
          <w:szCs w:val="22"/>
        </w:rPr>
        <w:t>clinics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leuk </w:t>
      </w:r>
      <w:r w:rsidR="000A67C9">
        <w:rPr>
          <w:rFonts w:ascii="Verdana" w:hAnsi="Verdana"/>
          <w:color w:val="auto"/>
          <w:sz w:val="22"/>
          <w:szCs w:val="22"/>
        </w:rPr>
        <w:t xml:space="preserve">moeten </w:t>
      </w:r>
      <w:r>
        <w:rPr>
          <w:rFonts w:ascii="Verdana" w:hAnsi="Verdana"/>
          <w:color w:val="auto"/>
          <w:sz w:val="22"/>
          <w:szCs w:val="22"/>
        </w:rPr>
        <w:t xml:space="preserve">zijn en dat de deelnemers </w:t>
      </w:r>
      <w:r w:rsidR="005A0D4D">
        <w:rPr>
          <w:rFonts w:ascii="Verdana" w:hAnsi="Verdana"/>
          <w:color w:val="auto"/>
          <w:sz w:val="22"/>
          <w:szCs w:val="22"/>
        </w:rPr>
        <w:t>enthousiast worden</w:t>
      </w:r>
      <w:r>
        <w:rPr>
          <w:rFonts w:ascii="Verdana" w:hAnsi="Verdana"/>
          <w:color w:val="auto"/>
          <w:sz w:val="22"/>
          <w:szCs w:val="22"/>
        </w:rPr>
        <w:t xml:space="preserve">. Gepaste humor is daarom erg goed om de sfeer gezellig te houden. </w:t>
      </w:r>
      <w:r w:rsidR="00534441">
        <w:rPr>
          <w:rFonts w:ascii="Verdana" w:hAnsi="Verdana"/>
          <w:color w:val="auto"/>
          <w:sz w:val="22"/>
          <w:szCs w:val="22"/>
        </w:rPr>
        <w:t>Zorg voor een gebalanceer</w:t>
      </w:r>
      <w:r w:rsidR="000A67C9">
        <w:rPr>
          <w:rFonts w:ascii="Verdana" w:hAnsi="Verdana"/>
          <w:color w:val="auto"/>
          <w:sz w:val="22"/>
          <w:szCs w:val="22"/>
        </w:rPr>
        <w:t>de interactie met de deelnemers,  m</w:t>
      </w:r>
      <w:r w:rsidR="00534441">
        <w:rPr>
          <w:rFonts w:ascii="Verdana" w:hAnsi="Verdana"/>
          <w:color w:val="auto"/>
          <w:sz w:val="22"/>
          <w:szCs w:val="22"/>
        </w:rPr>
        <w:t>aar blijf</w:t>
      </w:r>
      <w:r w:rsidR="005A0D4D">
        <w:rPr>
          <w:rFonts w:ascii="Verdana" w:hAnsi="Verdana"/>
          <w:color w:val="auto"/>
          <w:sz w:val="22"/>
          <w:szCs w:val="22"/>
        </w:rPr>
        <w:t xml:space="preserve"> niet te lang hangen bij één</w:t>
      </w:r>
      <w:r w:rsidR="00534441">
        <w:rPr>
          <w:rFonts w:ascii="Verdana" w:hAnsi="Verdana"/>
          <w:color w:val="auto"/>
          <w:sz w:val="22"/>
          <w:szCs w:val="22"/>
        </w:rPr>
        <w:t xml:space="preserve"> dia. Probeer vast te houden aan de tijdsplanning.  </w:t>
      </w:r>
    </w:p>
    <w:p w:rsidR="0004024D" w:rsidRDefault="0004024D" w:rsidP="000A67C9">
      <w:pPr>
        <w:jc w:val="both"/>
        <w:rPr>
          <w:rFonts w:ascii="Verdana" w:hAnsi="Verdana"/>
          <w:color w:val="auto"/>
          <w:sz w:val="22"/>
          <w:szCs w:val="22"/>
        </w:rPr>
      </w:pPr>
    </w:p>
    <w:p w:rsidR="0004024D" w:rsidRDefault="0004024D" w:rsidP="000A67C9">
      <w:pPr>
        <w:jc w:val="both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  <w:color w:val="auto"/>
          <w:sz w:val="22"/>
          <w:szCs w:val="22"/>
        </w:rPr>
        <w:t>Praktische a</w:t>
      </w:r>
      <w:r w:rsidRPr="0004024D">
        <w:rPr>
          <w:rFonts w:ascii="Verdana" w:hAnsi="Verdana"/>
          <w:b/>
          <w:color w:val="auto"/>
          <w:sz w:val="22"/>
          <w:szCs w:val="22"/>
        </w:rPr>
        <w:t>ctiviteiten</w:t>
      </w:r>
    </w:p>
    <w:p w:rsidR="0004024D" w:rsidRDefault="0004024D" w:rsidP="000A67C9">
      <w:pPr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Het is altijd leuk dat deelnemers ook zelf aan de slag </w:t>
      </w:r>
      <w:r w:rsidR="000A67C9">
        <w:rPr>
          <w:rFonts w:ascii="Verdana" w:hAnsi="Verdana"/>
          <w:color w:val="auto"/>
          <w:sz w:val="22"/>
          <w:szCs w:val="22"/>
        </w:rPr>
        <w:t>gaan</w:t>
      </w:r>
      <w:r>
        <w:rPr>
          <w:rFonts w:ascii="Verdana" w:hAnsi="Verdana"/>
          <w:color w:val="auto"/>
          <w:sz w:val="22"/>
          <w:szCs w:val="22"/>
        </w:rPr>
        <w:t xml:space="preserve">. Organiseer naast de </w:t>
      </w:r>
      <w:proofErr w:type="spellStart"/>
      <w:r>
        <w:rPr>
          <w:rFonts w:ascii="Verdana" w:hAnsi="Verdana"/>
          <w:color w:val="auto"/>
          <w:sz w:val="22"/>
          <w:szCs w:val="22"/>
        </w:rPr>
        <w:t>clinic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ook andere activiteiten: laat ze een klein toernooitje spelen, quatre-mains, simultaan etc. De quiz is ook erg </w:t>
      </w:r>
      <w:r w:rsidR="00684287">
        <w:rPr>
          <w:rFonts w:ascii="Verdana" w:hAnsi="Verdana"/>
          <w:color w:val="auto"/>
          <w:sz w:val="22"/>
          <w:szCs w:val="22"/>
        </w:rPr>
        <w:t>leuk</w:t>
      </w:r>
      <w:r>
        <w:rPr>
          <w:rFonts w:ascii="Verdana" w:hAnsi="Verdana"/>
          <w:color w:val="auto"/>
          <w:sz w:val="22"/>
          <w:szCs w:val="22"/>
        </w:rPr>
        <w:t xml:space="preserve">, zo kunnen de deelnemers ook nog </w:t>
      </w:r>
      <w:r w:rsidR="000A67C9">
        <w:rPr>
          <w:rFonts w:ascii="Verdana" w:hAnsi="Verdana"/>
          <w:color w:val="auto"/>
          <w:sz w:val="22"/>
          <w:szCs w:val="22"/>
        </w:rPr>
        <w:t>denkvaardigheden versterken/leren</w:t>
      </w:r>
      <w:r>
        <w:rPr>
          <w:rFonts w:ascii="Verdana" w:hAnsi="Verdana"/>
          <w:color w:val="auto"/>
          <w:sz w:val="22"/>
          <w:szCs w:val="22"/>
        </w:rPr>
        <w:t>.</w:t>
      </w:r>
      <w:r w:rsidR="005A0D4D">
        <w:rPr>
          <w:rFonts w:ascii="Verdana" w:hAnsi="Verdana"/>
          <w:color w:val="auto"/>
          <w:sz w:val="22"/>
          <w:szCs w:val="22"/>
        </w:rPr>
        <w:t xml:space="preserve"> Stel eventueel wat prijsjes beschikbaar.</w:t>
      </w:r>
    </w:p>
    <w:p w:rsidR="0004024D" w:rsidRDefault="0004024D" w:rsidP="000A67C9">
      <w:pPr>
        <w:jc w:val="both"/>
        <w:rPr>
          <w:rFonts w:ascii="Verdana" w:hAnsi="Verdana"/>
          <w:color w:val="auto"/>
          <w:sz w:val="22"/>
          <w:szCs w:val="22"/>
        </w:rPr>
      </w:pPr>
    </w:p>
    <w:p w:rsidR="0004024D" w:rsidRDefault="0004024D" w:rsidP="000A67C9">
      <w:pPr>
        <w:jc w:val="both"/>
        <w:rPr>
          <w:rFonts w:ascii="Verdana" w:hAnsi="Verdana"/>
          <w:color w:val="auto"/>
          <w:sz w:val="22"/>
          <w:szCs w:val="22"/>
        </w:rPr>
      </w:pPr>
      <w:r w:rsidRPr="0004024D">
        <w:rPr>
          <w:rFonts w:ascii="Verdana" w:hAnsi="Verdana"/>
          <w:b/>
          <w:color w:val="auto"/>
          <w:sz w:val="22"/>
          <w:szCs w:val="22"/>
        </w:rPr>
        <w:t>Doel</w:t>
      </w:r>
      <w:bookmarkStart w:id="0" w:name="_GoBack"/>
      <w:bookmarkEnd w:id="0"/>
      <w:r>
        <w:rPr>
          <w:rFonts w:ascii="Verdana" w:hAnsi="Verdana"/>
          <w:b/>
          <w:color w:val="auto"/>
          <w:sz w:val="22"/>
          <w:szCs w:val="22"/>
        </w:rPr>
        <w:br/>
      </w:r>
      <w:r>
        <w:rPr>
          <w:rFonts w:ascii="Verdana" w:hAnsi="Verdana"/>
          <w:color w:val="auto"/>
          <w:sz w:val="22"/>
          <w:szCs w:val="22"/>
        </w:rPr>
        <w:t>Denk heel goed n</w:t>
      </w:r>
      <w:r w:rsidR="00684287">
        <w:rPr>
          <w:rFonts w:ascii="Verdana" w:hAnsi="Verdana"/>
          <w:color w:val="auto"/>
          <w:sz w:val="22"/>
          <w:szCs w:val="22"/>
        </w:rPr>
        <w:t xml:space="preserve">a wat het doel is van de </w:t>
      </w:r>
      <w:proofErr w:type="spellStart"/>
      <w:r w:rsidR="00684287">
        <w:rPr>
          <w:rFonts w:ascii="Verdana" w:hAnsi="Verdana"/>
          <w:color w:val="auto"/>
          <w:sz w:val="22"/>
          <w:szCs w:val="22"/>
        </w:rPr>
        <w:t>clinic</w:t>
      </w:r>
      <w:proofErr w:type="spellEnd"/>
      <w:r>
        <w:rPr>
          <w:rFonts w:ascii="Verdana" w:hAnsi="Verdana"/>
          <w:color w:val="auto"/>
          <w:sz w:val="22"/>
          <w:szCs w:val="22"/>
        </w:rPr>
        <w:t>. Wat wil jij of de club daarmee bereiken? Informe</w:t>
      </w:r>
      <w:r w:rsidR="005A3FEB">
        <w:rPr>
          <w:rFonts w:ascii="Verdana" w:hAnsi="Verdana"/>
          <w:color w:val="auto"/>
          <w:sz w:val="22"/>
          <w:szCs w:val="22"/>
        </w:rPr>
        <w:t>ren, promoten, (sponsor</w:t>
      </w:r>
      <w:r w:rsidR="005A0D4D">
        <w:rPr>
          <w:rFonts w:ascii="Verdana" w:hAnsi="Verdana"/>
          <w:color w:val="auto"/>
          <w:sz w:val="22"/>
          <w:szCs w:val="22"/>
        </w:rPr>
        <w:t>-</w:t>
      </w:r>
      <w:r w:rsidR="005A3FEB">
        <w:rPr>
          <w:rFonts w:ascii="Verdana" w:hAnsi="Verdana"/>
          <w:color w:val="auto"/>
          <w:sz w:val="22"/>
          <w:szCs w:val="22"/>
        </w:rPr>
        <w:t xml:space="preserve">)werven? </w:t>
      </w:r>
    </w:p>
    <w:p w:rsidR="005A3FEB" w:rsidRDefault="005A3FEB" w:rsidP="000A67C9">
      <w:pPr>
        <w:jc w:val="both"/>
        <w:rPr>
          <w:rFonts w:ascii="Verdana" w:hAnsi="Verdana"/>
          <w:color w:val="auto"/>
          <w:sz w:val="22"/>
          <w:szCs w:val="22"/>
        </w:rPr>
      </w:pPr>
    </w:p>
    <w:p w:rsidR="005A3FEB" w:rsidRPr="005A3FEB" w:rsidRDefault="005A3FEB" w:rsidP="000A67C9">
      <w:pPr>
        <w:jc w:val="both"/>
        <w:rPr>
          <w:rFonts w:ascii="Verdana" w:hAnsi="Verdana"/>
          <w:color w:val="auto"/>
          <w:sz w:val="22"/>
          <w:szCs w:val="22"/>
        </w:rPr>
      </w:pPr>
      <w:r w:rsidRPr="005A3FEB">
        <w:rPr>
          <w:rFonts w:ascii="Verdana" w:hAnsi="Verdana"/>
          <w:b/>
          <w:color w:val="auto"/>
          <w:sz w:val="22"/>
          <w:szCs w:val="22"/>
        </w:rPr>
        <w:t>Kosten</w:t>
      </w:r>
      <w:r>
        <w:rPr>
          <w:rFonts w:ascii="Verdana" w:hAnsi="Verdana"/>
          <w:b/>
          <w:color w:val="auto"/>
          <w:sz w:val="22"/>
          <w:szCs w:val="22"/>
        </w:rPr>
        <w:br/>
      </w:r>
      <w:r>
        <w:rPr>
          <w:rFonts w:ascii="Verdana" w:hAnsi="Verdana"/>
          <w:color w:val="auto"/>
          <w:sz w:val="22"/>
          <w:szCs w:val="22"/>
        </w:rPr>
        <w:t xml:space="preserve">Het geven van een </w:t>
      </w:r>
      <w:proofErr w:type="spellStart"/>
      <w:r>
        <w:rPr>
          <w:rFonts w:ascii="Verdana" w:hAnsi="Verdana"/>
          <w:color w:val="auto"/>
          <w:sz w:val="22"/>
          <w:szCs w:val="22"/>
        </w:rPr>
        <w:t>clinic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kan tijd in beslag nemen. Zijn daar da</w:t>
      </w:r>
      <w:r w:rsidR="005A0D4D">
        <w:rPr>
          <w:rFonts w:ascii="Verdana" w:hAnsi="Verdana"/>
          <w:color w:val="auto"/>
          <w:sz w:val="22"/>
          <w:szCs w:val="22"/>
        </w:rPr>
        <w:t>n kosten aan verbonden? Vraag je</w:t>
      </w:r>
      <w:r>
        <w:rPr>
          <w:rFonts w:ascii="Verdana" w:hAnsi="Verdana"/>
          <w:color w:val="auto"/>
          <w:sz w:val="22"/>
          <w:szCs w:val="22"/>
        </w:rPr>
        <w:t xml:space="preserve"> een eigen bijdrage van de deelnemers of club? Zorg voor een helder plan!  </w:t>
      </w:r>
    </w:p>
    <w:p w:rsidR="0004024D" w:rsidRPr="0004024D" w:rsidRDefault="0004024D" w:rsidP="000A67C9">
      <w:pPr>
        <w:jc w:val="both"/>
        <w:rPr>
          <w:rFonts w:ascii="Verdana" w:hAnsi="Verdana"/>
          <w:color w:val="auto"/>
          <w:sz w:val="22"/>
          <w:szCs w:val="22"/>
        </w:rPr>
      </w:pPr>
    </w:p>
    <w:p w:rsidR="0004024D" w:rsidRPr="0004024D" w:rsidRDefault="0004024D" w:rsidP="000A67C9">
      <w:pPr>
        <w:jc w:val="both"/>
        <w:rPr>
          <w:rFonts w:ascii="Verdana" w:hAnsi="Verdana"/>
          <w:color w:val="auto"/>
          <w:sz w:val="22"/>
          <w:szCs w:val="22"/>
        </w:rPr>
      </w:pPr>
    </w:p>
    <w:sectPr w:rsidR="0004024D" w:rsidRPr="0004024D" w:rsidSect="00085758">
      <w:footerReference w:type="default" r:id="rId14"/>
      <w:footerReference w:type="first" r:id="rId15"/>
      <w:pgSz w:w="11907" w:h="16839" w:code="9"/>
      <w:pgMar w:top="720" w:right="720" w:bottom="720" w:left="720" w:header="86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6A" w:rsidRDefault="0082046A">
      <w:pPr>
        <w:spacing w:before="0" w:after="0"/>
      </w:pPr>
      <w:r>
        <w:separator/>
      </w:r>
    </w:p>
  </w:endnote>
  <w:endnote w:type="continuationSeparator" w:id="0">
    <w:p w:rsidR="0082046A" w:rsidRDefault="008204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676238"/>
      <w:docPartObj>
        <w:docPartGallery w:val="Page Numbers (Bottom of Page)"/>
        <w:docPartUnique/>
      </w:docPartObj>
    </w:sdtPr>
    <w:sdtEndPr/>
    <w:sdtContent>
      <w:p w:rsidR="00085758" w:rsidRDefault="00085758">
        <w:pPr>
          <w:pStyle w:val="Voettekst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7C9">
          <w:rPr>
            <w:noProof/>
          </w:rPr>
          <w:t>1</w:t>
        </w:r>
        <w:r>
          <w:fldChar w:fldCharType="end"/>
        </w:r>
      </w:p>
    </w:sdtContent>
  </w:sdt>
  <w:p w:rsidR="00395520" w:rsidRDefault="00085758" w:rsidP="00085758">
    <w:pPr>
      <w:pStyle w:val="voettekst"/>
      <w:tabs>
        <w:tab w:val="left" w:pos="8294"/>
      </w:tabs>
      <w:jc w:val="right"/>
    </w:pPr>
    <w:r>
      <w:t xml:space="preserve">Samenstellers: </w:t>
    </w:r>
    <w:r>
      <w:br/>
    </w:r>
    <w:proofErr w:type="spellStart"/>
    <w:r>
      <w:t>Zainal</w:t>
    </w:r>
    <w:proofErr w:type="spellEnd"/>
    <w:r>
      <w:t xml:space="preserve"> </w:t>
    </w:r>
    <w:proofErr w:type="spellStart"/>
    <w:r>
      <w:t>Palmans</w:t>
    </w:r>
    <w:proofErr w:type="spellEnd"/>
    <w:r>
      <w:t xml:space="preserve"> &amp; Jan </w:t>
    </w:r>
    <w:proofErr w:type="spellStart"/>
    <w:r>
      <w:t>Ekke</w:t>
    </w:r>
    <w:proofErr w:type="spellEnd"/>
    <w:r>
      <w:t xml:space="preserve"> de Vries |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370254"/>
      <w:docPartObj>
        <w:docPartGallery w:val="Page Numbers (Bottom of Page)"/>
        <w:docPartUnique/>
      </w:docPartObj>
    </w:sdtPr>
    <w:sdtEndPr/>
    <w:sdtContent>
      <w:p w:rsidR="004222F7" w:rsidRDefault="004222F7">
        <w:pPr>
          <w:pStyle w:val="Voettekst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58">
          <w:rPr>
            <w:noProof/>
          </w:rPr>
          <w:t>1</w:t>
        </w:r>
        <w:r>
          <w:fldChar w:fldCharType="end"/>
        </w:r>
        <w:r>
          <w:t xml:space="preserve">                          </w:t>
        </w:r>
      </w:p>
    </w:sdtContent>
  </w:sdt>
  <w:p w:rsidR="004222F7" w:rsidRDefault="004222F7" w:rsidP="004222F7">
    <w:pPr>
      <w:pStyle w:val="Voettekst0"/>
      <w:jc w:val="right"/>
    </w:pPr>
    <w:r>
      <w:t xml:space="preserve">Samenstellers: </w:t>
    </w:r>
    <w:r>
      <w:br/>
    </w:r>
    <w:proofErr w:type="spellStart"/>
    <w:r>
      <w:t>Zainal</w:t>
    </w:r>
    <w:proofErr w:type="spellEnd"/>
    <w:r>
      <w:t xml:space="preserve"> </w:t>
    </w:r>
    <w:proofErr w:type="spellStart"/>
    <w:r>
      <w:t>Palmans</w:t>
    </w:r>
    <w:proofErr w:type="spellEnd"/>
    <w:r>
      <w:t xml:space="preserve"> &amp; Jan </w:t>
    </w:r>
    <w:proofErr w:type="spellStart"/>
    <w:r>
      <w:t>Ekke</w:t>
    </w:r>
    <w:proofErr w:type="spellEnd"/>
    <w:r>
      <w:t xml:space="preserve"> de Vries |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6A" w:rsidRDefault="0082046A">
      <w:pPr>
        <w:spacing w:before="0" w:after="0"/>
      </w:pPr>
      <w:r>
        <w:separator/>
      </w:r>
    </w:p>
  </w:footnote>
  <w:footnote w:type="continuationSeparator" w:id="0">
    <w:p w:rsidR="0082046A" w:rsidRDefault="008204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492"/>
    <w:multiLevelType w:val="hybridMultilevel"/>
    <w:tmpl w:val="1FC63758"/>
    <w:lvl w:ilvl="0" w:tplc="CADAB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38"/>
    <w:rsid w:val="0004024D"/>
    <w:rsid w:val="00085758"/>
    <w:rsid w:val="000A67C9"/>
    <w:rsid w:val="000D2906"/>
    <w:rsid w:val="00141F4F"/>
    <w:rsid w:val="00151E43"/>
    <w:rsid w:val="002A5560"/>
    <w:rsid w:val="00342FFF"/>
    <w:rsid w:val="00395520"/>
    <w:rsid w:val="003B08E0"/>
    <w:rsid w:val="003F7210"/>
    <w:rsid w:val="004026D4"/>
    <w:rsid w:val="004222F7"/>
    <w:rsid w:val="00422D5C"/>
    <w:rsid w:val="00447F73"/>
    <w:rsid w:val="00455C0A"/>
    <w:rsid w:val="004C21E6"/>
    <w:rsid w:val="00534441"/>
    <w:rsid w:val="005513FA"/>
    <w:rsid w:val="00587CFF"/>
    <w:rsid w:val="005A0D4D"/>
    <w:rsid w:val="005A3FEB"/>
    <w:rsid w:val="00684287"/>
    <w:rsid w:val="007E0C3B"/>
    <w:rsid w:val="0082046A"/>
    <w:rsid w:val="00823F7D"/>
    <w:rsid w:val="008D2570"/>
    <w:rsid w:val="00900B32"/>
    <w:rsid w:val="0091774A"/>
    <w:rsid w:val="00936538"/>
    <w:rsid w:val="0093792D"/>
    <w:rsid w:val="00942C5A"/>
    <w:rsid w:val="009D4015"/>
    <w:rsid w:val="00A469C4"/>
    <w:rsid w:val="00A8127E"/>
    <w:rsid w:val="00A833A8"/>
    <w:rsid w:val="00AB288C"/>
    <w:rsid w:val="00B5327A"/>
    <w:rsid w:val="00B979D9"/>
    <w:rsid w:val="00BC7117"/>
    <w:rsid w:val="00BC7E06"/>
    <w:rsid w:val="00C02102"/>
    <w:rsid w:val="00CC710D"/>
    <w:rsid w:val="00D90FE9"/>
    <w:rsid w:val="00DA02F4"/>
    <w:rsid w:val="00DB569B"/>
    <w:rsid w:val="00DE6FF9"/>
    <w:rsid w:val="00E17A19"/>
    <w:rsid w:val="00E46041"/>
    <w:rsid w:val="00E5514E"/>
    <w:rsid w:val="00EF636D"/>
    <w:rsid w:val="00EF73A0"/>
    <w:rsid w:val="00F76508"/>
    <w:rsid w:val="00F767C5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kern w:val="20"/>
    </w:rPr>
  </w:style>
  <w:style w:type="paragraph" w:styleId="Kop1">
    <w:name w:val="heading 1"/>
    <w:basedOn w:val="Standaard"/>
    <w:link w:val="Kop1Char"/>
    <w:uiPriority w:val="9"/>
    <w:qFormat/>
    <w:rsid w:val="00AB28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1"/>
    <w:basedOn w:val="Standaard"/>
    <w:next w:val="Standaard"/>
    <w:link w:val="Tekenkop1"/>
    <w:uiPriority w:val="9"/>
    <w:qFormat/>
    <w:pPr>
      <w:keepNext/>
      <w:keepLines/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Standaardalinea-lettertype"/>
    <w:link w:val="koptekst"/>
    <w:uiPriority w:val="99"/>
    <w:rPr>
      <w:kern w:val="20"/>
    </w:rPr>
  </w:style>
  <w:style w:type="paragraph" w:customStyle="1" w:styleId="voettekst">
    <w:name w:val="voettekst"/>
    <w:basedOn w:val="Standaard"/>
    <w:link w:val="Tekenvoettekst"/>
    <w:uiPriority w:val="99"/>
    <w:unhideWhenUsed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customStyle="1" w:styleId="Sterk">
    <w:name w:val="Sterk"/>
    <w:basedOn w:val="Standaardalinea-lettertype"/>
    <w:uiPriority w:val="1"/>
    <w:unhideWhenUsed/>
    <w:qFormat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table" w:customStyle="1" w:styleId="Tabelmetstatusrapport">
    <w:name w:val="Tabel met statusrapport"/>
    <w:basedOn w:val="Standaardtabe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65F91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0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4F81BD" w:themeFill="accent1"/>
    </w:rPr>
  </w:style>
  <w:style w:type="paragraph" w:styleId="Koptekst0">
    <w:name w:val="header"/>
    <w:basedOn w:val="Standaard"/>
    <w:link w:val="Kop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BC7117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BC7117"/>
    <w:rPr>
      <w:kern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65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538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26D4"/>
    <w:rPr>
      <w:color w:val="0000FF" w:themeColor="hyperlink"/>
      <w:u w:val="single"/>
    </w:rPr>
  </w:style>
  <w:style w:type="table" w:styleId="Lichtelijst-accent3">
    <w:name w:val="Light List Accent 3"/>
    <w:basedOn w:val="Standaardtabel"/>
    <w:uiPriority w:val="61"/>
    <w:rsid w:val="00E5514E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emiddeldraster1-accent3">
    <w:name w:val="Medium Grid 1 Accent 3"/>
    <w:basedOn w:val="Standaardtabel"/>
    <w:uiPriority w:val="67"/>
    <w:rsid w:val="00E5514E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earcering1-accent3">
    <w:name w:val="Medium Shading 1 Accent 3"/>
    <w:basedOn w:val="Standaardtabel"/>
    <w:uiPriority w:val="63"/>
    <w:rsid w:val="00151E43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AB288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B288C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B288C"/>
    <w:rPr>
      <w:rFonts w:ascii="Arial" w:eastAsia="Times New Roman" w:hAnsi="Arial" w:cs="Arial"/>
      <w:vanish/>
      <w:color w:val="auto"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B288C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B288C"/>
    <w:rPr>
      <w:rFonts w:ascii="Arial" w:eastAsia="Times New Roman" w:hAnsi="Arial" w:cs="Arial"/>
      <w:vanish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kern w:val="20"/>
    </w:rPr>
  </w:style>
  <w:style w:type="paragraph" w:styleId="Kop1">
    <w:name w:val="heading 1"/>
    <w:basedOn w:val="Standaard"/>
    <w:link w:val="Kop1Char"/>
    <w:uiPriority w:val="9"/>
    <w:qFormat/>
    <w:rsid w:val="00AB28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1"/>
    <w:basedOn w:val="Standaard"/>
    <w:next w:val="Standaard"/>
    <w:link w:val="Tekenkop1"/>
    <w:uiPriority w:val="9"/>
    <w:qFormat/>
    <w:pPr>
      <w:keepNext/>
      <w:keepLines/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Standaardalinea-lettertype"/>
    <w:link w:val="koptekst"/>
    <w:uiPriority w:val="99"/>
    <w:rPr>
      <w:kern w:val="20"/>
    </w:rPr>
  </w:style>
  <w:style w:type="paragraph" w:customStyle="1" w:styleId="voettekst">
    <w:name w:val="voettekst"/>
    <w:basedOn w:val="Standaard"/>
    <w:link w:val="Tekenvoettekst"/>
    <w:uiPriority w:val="99"/>
    <w:unhideWhenUsed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customStyle="1" w:styleId="Sterk">
    <w:name w:val="Sterk"/>
    <w:basedOn w:val="Standaardalinea-lettertype"/>
    <w:uiPriority w:val="1"/>
    <w:unhideWhenUsed/>
    <w:qFormat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table" w:customStyle="1" w:styleId="Tabelmetstatusrapport">
    <w:name w:val="Tabel met statusrapport"/>
    <w:basedOn w:val="Standaardtabe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65F91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0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4F81BD" w:themeFill="accent1"/>
    </w:rPr>
  </w:style>
  <w:style w:type="paragraph" w:styleId="Koptekst0">
    <w:name w:val="header"/>
    <w:basedOn w:val="Standaard"/>
    <w:link w:val="Kop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BC7117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BC7117"/>
    <w:rPr>
      <w:kern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65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538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26D4"/>
    <w:rPr>
      <w:color w:val="0000FF" w:themeColor="hyperlink"/>
      <w:u w:val="single"/>
    </w:rPr>
  </w:style>
  <w:style w:type="table" w:styleId="Lichtelijst-accent3">
    <w:name w:val="Light List Accent 3"/>
    <w:basedOn w:val="Standaardtabel"/>
    <w:uiPriority w:val="61"/>
    <w:rsid w:val="00E5514E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emiddeldraster1-accent3">
    <w:name w:val="Medium Grid 1 Accent 3"/>
    <w:basedOn w:val="Standaardtabel"/>
    <w:uiPriority w:val="67"/>
    <w:rsid w:val="00E5514E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earcering1-accent3">
    <w:name w:val="Medium Shading 1 Accent 3"/>
    <w:basedOn w:val="Standaardtabel"/>
    <w:uiPriority w:val="63"/>
    <w:rsid w:val="00151E43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AB288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B288C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B288C"/>
    <w:rPr>
      <w:rFonts w:ascii="Arial" w:eastAsia="Times New Roman" w:hAnsi="Arial" w:cs="Arial"/>
      <w:vanish/>
      <w:color w:val="auto"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B288C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B288C"/>
    <w:rPr>
      <w:rFonts w:ascii="Arial" w:eastAsia="Times New Roman" w:hAnsi="Arial" w:cs="Arial"/>
      <w:vanish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NAL~1\AppData\Local\Temp\tf02889890.dotx" TargetMode="External"/></Relationships>
</file>

<file path=word/theme/theme1.xml><?xml version="1.0" encoding="utf-8"?>
<a:theme xmlns:a="http://schemas.openxmlformats.org/drawingml/2006/main" name="Business Set Blue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b10b74-023b-4505-bd21-3dea7fe386f6">Use this pre-formatted project status report template to keep your key stakeholders updated on progress. This template matches others in the Timeless design set, but can easily be personalized by using built-in themes and styles.
</APDescription>
    <AssetExpire xmlns="e6b10b74-023b-4505-bd21-3dea7fe386f6">2029-01-01T08:00:00+00:00</AssetExpire>
    <CampaignTagsTaxHTField0 xmlns="e6b10b74-023b-4505-bd21-3dea7fe386f6">
      <Terms xmlns="http://schemas.microsoft.com/office/infopath/2007/PartnerControls"/>
    </CampaignTagsTaxHTField0>
    <IntlLangReviewDate xmlns="e6b10b74-023b-4505-bd21-3dea7fe386f6" xsi:nil="true"/>
    <TPFriendlyName xmlns="e6b10b74-023b-4505-bd21-3dea7fe386f6" xsi:nil="true"/>
    <IntlLangReview xmlns="e6b10b74-023b-4505-bd21-3dea7fe386f6">false</IntlLangReview>
    <LocLastLocAttemptVersionLookup xmlns="e6b10b74-023b-4505-bd21-3dea7fe386f6">834450</LocLastLocAttemptVersionLookup>
    <PolicheckWords xmlns="e6b10b74-023b-4505-bd21-3dea7fe386f6" xsi:nil="true"/>
    <SubmitterId xmlns="e6b10b74-023b-4505-bd21-3dea7fe386f6" xsi:nil="true"/>
    <AcquiredFrom xmlns="e6b10b74-023b-4505-bd21-3dea7fe386f6">Internal MS</AcquiredFrom>
    <EditorialStatus xmlns="e6b10b74-023b-4505-bd21-3dea7fe386f6">Complete</EditorialStatus>
    <Markets xmlns="e6b10b74-023b-4505-bd21-3dea7fe386f6"/>
    <OriginAsset xmlns="e6b10b74-023b-4505-bd21-3dea7fe386f6" xsi:nil="true"/>
    <AssetStart xmlns="e6b10b74-023b-4505-bd21-3dea7fe386f6">2012-04-27T16:36:00+00:00</AssetStart>
    <FriendlyTitle xmlns="e6b10b74-023b-4505-bd21-3dea7fe386f6" xsi:nil="true"/>
    <MarketSpecific xmlns="e6b10b74-023b-4505-bd21-3dea7fe386f6">false</MarketSpecific>
    <TPNamespace xmlns="e6b10b74-023b-4505-bd21-3dea7fe386f6" xsi:nil="true"/>
    <PublishStatusLookup xmlns="e6b10b74-023b-4505-bd21-3dea7fe386f6">
      <Value>353006</Value>
    </PublishStatusLookup>
    <APAuthor xmlns="e6b10b74-023b-4505-bd21-3dea7fe386f6">
      <UserInfo>
        <DisplayName>REDMOND\v-vaddu</DisplayName>
        <AccountId>2567</AccountId>
        <AccountType/>
      </UserInfo>
    </APAuthor>
    <TPCommandLine xmlns="e6b10b74-023b-4505-bd21-3dea7fe386f6" xsi:nil="true"/>
    <IntlLangReviewer xmlns="e6b10b74-023b-4505-bd21-3dea7fe386f6" xsi:nil="true"/>
    <OpenTemplate xmlns="e6b10b74-023b-4505-bd21-3dea7fe386f6">true</OpenTemplate>
    <CSXSubmissionDate xmlns="e6b10b74-023b-4505-bd21-3dea7fe386f6" xsi:nil="true"/>
    <TaxCatchAll xmlns="e6b10b74-023b-4505-bd21-3dea7fe386f6"/>
    <Manager xmlns="e6b10b74-023b-4505-bd21-3dea7fe386f6" xsi:nil="true"/>
    <NumericId xmlns="e6b10b74-023b-4505-bd21-3dea7fe386f6" xsi:nil="true"/>
    <ParentAssetId xmlns="e6b10b74-023b-4505-bd21-3dea7fe386f6" xsi:nil="true"/>
    <OriginalSourceMarket xmlns="e6b10b74-023b-4505-bd21-3dea7fe386f6">english</OriginalSourceMarket>
    <ApprovalStatus xmlns="e6b10b74-023b-4505-bd21-3dea7fe386f6">InProgress</ApprovalStatus>
    <TPComponent xmlns="e6b10b74-023b-4505-bd21-3dea7fe386f6" xsi:nil="true"/>
    <EditorialTags xmlns="e6b10b74-023b-4505-bd21-3dea7fe386f6" xsi:nil="true"/>
    <TPExecutable xmlns="e6b10b74-023b-4505-bd21-3dea7fe386f6" xsi:nil="true"/>
    <TPLaunchHelpLink xmlns="e6b10b74-023b-4505-bd21-3dea7fe386f6" xsi:nil="true"/>
    <LocComments xmlns="e6b10b74-023b-4505-bd21-3dea7fe386f6" xsi:nil="true"/>
    <LocRecommendedHandoff xmlns="e6b10b74-023b-4505-bd21-3dea7fe386f6" xsi:nil="true"/>
    <SourceTitle xmlns="e6b10b74-023b-4505-bd21-3dea7fe386f6" xsi:nil="true"/>
    <CSXUpdate xmlns="e6b10b74-023b-4505-bd21-3dea7fe386f6">false</CSXUpdate>
    <IntlLocPriority xmlns="e6b10b74-023b-4505-bd21-3dea7fe386f6" xsi:nil="true"/>
    <UAProjectedTotalWords xmlns="e6b10b74-023b-4505-bd21-3dea7fe386f6" xsi:nil="true"/>
    <AssetType xmlns="e6b10b74-023b-4505-bd21-3dea7fe386f6">TP</AssetType>
    <MachineTranslated xmlns="e6b10b74-023b-4505-bd21-3dea7fe386f6">false</MachineTranslated>
    <OutputCachingOn xmlns="e6b10b74-023b-4505-bd21-3dea7fe386f6">false</OutputCachingOn>
    <TemplateStatus xmlns="e6b10b74-023b-4505-bd21-3dea7fe386f6">Complete</TemplateStatus>
    <IsSearchable xmlns="e6b10b74-023b-4505-bd21-3dea7fe386f6">true</IsSearchable>
    <ContentItem xmlns="e6b10b74-023b-4505-bd21-3dea7fe386f6" xsi:nil="true"/>
    <HandoffToMSDN xmlns="e6b10b74-023b-4505-bd21-3dea7fe386f6" xsi:nil="true"/>
    <ShowIn xmlns="e6b10b74-023b-4505-bd21-3dea7fe386f6">Show everywhere</ShowIn>
    <ThumbnailAssetId xmlns="e6b10b74-023b-4505-bd21-3dea7fe386f6" xsi:nil="true"/>
    <UALocComments xmlns="e6b10b74-023b-4505-bd21-3dea7fe386f6" xsi:nil="true"/>
    <UALocRecommendation xmlns="e6b10b74-023b-4505-bd21-3dea7fe386f6">Localize</UALocRecommendation>
    <LastModifiedDateTime xmlns="e6b10b74-023b-4505-bd21-3dea7fe386f6" xsi:nil="true"/>
    <LegacyData xmlns="e6b10b74-023b-4505-bd21-3dea7fe386f6" xsi:nil="true"/>
    <LocManualTestRequired xmlns="e6b10b74-023b-4505-bd21-3dea7fe386f6">false</LocManualTestRequired>
    <ClipArtFilename xmlns="e6b10b74-023b-4505-bd21-3dea7fe386f6" xsi:nil="true"/>
    <TPApplication xmlns="e6b10b74-023b-4505-bd21-3dea7fe386f6" xsi:nil="true"/>
    <CSXHash xmlns="e6b10b74-023b-4505-bd21-3dea7fe386f6" xsi:nil="true"/>
    <DirectSourceMarket xmlns="e6b10b74-023b-4505-bd21-3dea7fe386f6">english</DirectSourceMarket>
    <PrimaryImageGen xmlns="e6b10b74-023b-4505-bd21-3dea7fe386f6">true</PrimaryImageGen>
    <PlannedPubDate xmlns="e6b10b74-023b-4505-bd21-3dea7fe386f6" xsi:nil="true"/>
    <CSXSubmissionMarket xmlns="e6b10b74-023b-4505-bd21-3dea7fe386f6" xsi:nil="true"/>
    <Downloads xmlns="e6b10b74-023b-4505-bd21-3dea7fe386f6">0</Downloads>
    <ArtSampleDocs xmlns="e6b10b74-023b-4505-bd21-3dea7fe386f6" xsi:nil="true"/>
    <TrustLevel xmlns="e6b10b74-023b-4505-bd21-3dea7fe386f6">1 Microsoft Managed Content</TrustLevel>
    <BlockPublish xmlns="e6b10b74-023b-4505-bd21-3dea7fe386f6">false</BlockPublish>
    <TPLaunchHelpLinkType xmlns="e6b10b74-023b-4505-bd21-3dea7fe386f6">Template</TPLaunchHelpLinkType>
    <LocalizationTagsTaxHTField0 xmlns="e6b10b74-023b-4505-bd21-3dea7fe386f6">
      <Terms xmlns="http://schemas.microsoft.com/office/infopath/2007/PartnerControls"/>
    </LocalizationTagsTaxHTField0>
    <BusinessGroup xmlns="e6b10b74-023b-4505-bd21-3dea7fe386f6" xsi:nil="true"/>
    <Providers xmlns="e6b10b74-023b-4505-bd21-3dea7fe386f6" xsi:nil="true"/>
    <TemplateTemplateType xmlns="e6b10b74-023b-4505-bd21-3dea7fe386f6">Word Document Template</TemplateTemplateType>
    <TimesCloned xmlns="e6b10b74-023b-4505-bd21-3dea7fe386f6" xsi:nil="true"/>
    <TPAppVersion xmlns="e6b10b74-023b-4505-bd21-3dea7fe386f6" xsi:nil="true"/>
    <VoteCount xmlns="e6b10b74-023b-4505-bd21-3dea7fe386f6" xsi:nil="true"/>
    <FeatureTagsTaxHTField0 xmlns="e6b10b74-023b-4505-bd21-3dea7fe386f6">
      <Terms xmlns="http://schemas.microsoft.com/office/infopath/2007/PartnerControls"/>
    </FeatureTagsTaxHTField0>
    <Provider xmlns="e6b10b74-023b-4505-bd21-3dea7fe386f6" xsi:nil="true"/>
    <UACurrentWords xmlns="e6b10b74-023b-4505-bd21-3dea7fe386f6" xsi:nil="true"/>
    <AssetId xmlns="e6b10b74-023b-4505-bd21-3dea7fe386f6">TP102889878</AssetId>
    <TPClientViewer xmlns="e6b10b74-023b-4505-bd21-3dea7fe386f6" xsi:nil="true"/>
    <DSATActionTaken xmlns="e6b10b74-023b-4505-bd21-3dea7fe386f6" xsi:nil="true"/>
    <APEditor xmlns="e6b10b74-023b-4505-bd21-3dea7fe386f6">
      <UserInfo>
        <DisplayName/>
        <AccountId xsi:nil="true"/>
        <AccountType/>
      </UserInfo>
    </APEditor>
    <TPInstallLocation xmlns="e6b10b74-023b-4505-bd21-3dea7fe386f6" xsi:nil="true"/>
    <OOCacheId xmlns="e6b10b74-023b-4505-bd21-3dea7fe386f6" xsi:nil="true"/>
    <IsDeleted xmlns="e6b10b74-023b-4505-bd21-3dea7fe386f6">false</IsDeleted>
    <PublishTargets xmlns="e6b10b74-023b-4505-bd21-3dea7fe386f6">OfficeOnlineVNext</PublishTargets>
    <ApprovalLog xmlns="e6b10b74-023b-4505-bd21-3dea7fe386f6" xsi:nil="true"/>
    <BugNumber xmlns="e6b10b74-023b-4505-bd21-3dea7fe386f6" xsi:nil="true"/>
    <CrawlForDependencies xmlns="e6b10b74-023b-4505-bd21-3dea7fe386f6">false</CrawlForDependencies>
    <InternalTagsTaxHTField0 xmlns="e6b10b74-023b-4505-bd21-3dea7fe386f6">
      <Terms xmlns="http://schemas.microsoft.com/office/infopath/2007/PartnerControls"/>
    </InternalTagsTaxHTField0>
    <LastHandOff xmlns="e6b10b74-023b-4505-bd21-3dea7fe386f6" xsi:nil="true"/>
    <Milestone xmlns="e6b10b74-023b-4505-bd21-3dea7fe386f6" xsi:nil="true"/>
    <OriginalRelease xmlns="e6b10b74-023b-4505-bd21-3dea7fe386f6">15</OriginalRelease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UANotes xmlns="e6b10b74-023b-4505-bd21-3dea7fe386f6" xsi:nil="true"/>
    <LocMarketGroupTiers2 xmlns="e6b10b74-023b-4505-bd21-3dea7fe386f6" xsi:nil="true"/>
  </documentManagement>
</p: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e6b10b74-023b-4505-bd21-3dea7fe386f6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C3EFE-5CB7-448A-9D66-98D6BC66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0b74-023b-4505-bd21-3dea7fe38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EEF435CD-5466-4205-A18E-21B5D8F8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tf02889890.dotx</Template>
  <TotalTime>0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Zainal Palmans</dc:creator>
  <cp:lastModifiedBy>Zainal Palmans</cp:lastModifiedBy>
  <cp:revision>2</cp:revision>
  <dcterms:created xsi:type="dcterms:W3CDTF">2017-09-25T14:26:00Z</dcterms:created>
  <dcterms:modified xsi:type="dcterms:W3CDTF">2017-09-25T14:26:00Z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0x010100CBDA964ABCF6134795B89D3DFFAE1FEF0400396DD46F8E1CE5468AAD42C750079EC0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